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38" w:rsidRDefault="00960D38" w:rsidP="00960D38">
      <w:pPr>
        <w:pStyle w:val="ConsTitle"/>
        <w:widowControl/>
        <w:ind w:right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ПРОЕКТ</w:t>
      </w:r>
    </w:p>
    <w:p w:rsidR="00960D38" w:rsidRDefault="00960D38" w:rsidP="00960D38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color w:val="000000"/>
          <w:sz w:val="28"/>
          <w:szCs w:val="28"/>
        </w:rPr>
        <w:t>ОВЕТ СЕЛЬСКОГО ПОСЕЛЕНИЯ «УСТЬ-ТЕЛЕНГУЙСКОЕ»</w:t>
      </w:r>
    </w:p>
    <w:p w:rsidR="00960D38" w:rsidRDefault="00960D38" w:rsidP="00960D38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0D38" w:rsidRDefault="00960D38" w:rsidP="00960D3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960D38" w:rsidRDefault="00960D38" w:rsidP="00960D38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2025 года                                                                  № </w:t>
      </w:r>
    </w:p>
    <w:p w:rsidR="00960D38" w:rsidRDefault="00960D38" w:rsidP="00960D38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село Усть-Теленгуй</w:t>
      </w:r>
    </w:p>
    <w:p w:rsidR="007673D5" w:rsidRDefault="007673D5">
      <w:pPr>
        <w:pStyle w:val="ConsPlusTitle"/>
        <w:jc w:val="center"/>
      </w:pPr>
    </w:p>
    <w:p w:rsidR="007673D5" w:rsidRPr="00960D38" w:rsidRDefault="007673D5">
      <w:pPr>
        <w:pStyle w:val="ConsPlusTitle"/>
        <w:jc w:val="center"/>
        <w:rPr>
          <w:rFonts w:ascii="Times New Roman" w:hAnsi="Times New Roman" w:cs="Times New Roman"/>
        </w:rPr>
      </w:pPr>
      <w:r w:rsidRPr="00960D38">
        <w:rPr>
          <w:rFonts w:ascii="Times New Roman" w:hAnsi="Times New Roman" w:cs="Times New Roman"/>
        </w:rPr>
        <w:t>ОБ УСТАНОВЛЕНИИ ДОПОЛНИТЕЛЬНЫХ ОСНОВАНИЙ ПРИЗНАНИЯ</w:t>
      </w:r>
    </w:p>
    <w:p w:rsidR="007673D5" w:rsidRPr="00960D38" w:rsidRDefault="007673D5">
      <w:pPr>
        <w:pStyle w:val="ConsPlusTitle"/>
        <w:jc w:val="center"/>
        <w:rPr>
          <w:rFonts w:ascii="Times New Roman" w:hAnsi="Times New Roman" w:cs="Times New Roman"/>
        </w:rPr>
      </w:pPr>
      <w:r w:rsidRPr="00960D38">
        <w:rPr>
          <w:rFonts w:ascii="Times New Roman" w:hAnsi="Times New Roman" w:cs="Times New Roman"/>
        </w:rPr>
        <w:t>БЕЗНАДЕЖНОЙ К ВЗЫСКАНИЮ ЗАДОЛЖЕННОСТИ В ЧАСТИ СУММ</w:t>
      </w:r>
    </w:p>
    <w:p w:rsidR="007673D5" w:rsidRPr="00960D38" w:rsidRDefault="007673D5">
      <w:pPr>
        <w:pStyle w:val="ConsPlusTitle"/>
        <w:jc w:val="center"/>
        <w:rPr>
          <w:rFonts w:ascii="Times New Roman" w:hAnsi="Times New Roman" w:cs="Times New Roman"/>
        </w:rPr>
      </w:pPr>
      <w:r w:rsidRPr="00960D38">
        <w:rPr>
          <w:rFonts w:ascii="Times New Roman" w:hAnsi="Times New Roman" w:cs="Times New Roman"/>
        </w:rPr>
        <w:t>МЕСТНЫХ НАЛОГОВ</w:t>
      </w:r>
    </w:p>
    <w:p w:rsidR="007673D5" w:rsidRDefault="007673D5" w:rsidP="00960D38">
      <w:pPr>
        <w:pStyle w:val="ConsPlusNormal"/>
        <w:spacing w:after="1"/>
        <w:jc w:val="both"/>
      </w:pPr>
    </w:p>
    <w:p w:rsidR="007673D5" w:rsidRDefault="007673D5" w:rsidP="00960D38">
      <w:pPr>
        <w:pStyle w:val="ConsPlusNormal"/>
        <w:jc w:val="both"/>
      </w:pPr>
    </w:p>
    <w:p w:rsidR="007673D5" w:rsidRPr="00960D38" w:rsidRDefault="007673D5" w:rsidP="00960D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59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части первой Налогового кодекса, руководствуясь </w:t>
      </w:r>
      <w:hyperlink r:id="rId5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</w:t>
      </w:r>
      <w:r w:rsidR="00960D38" w:rsidRPr="00960D3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960D38" w:rsidRPr="00960D3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960D38" w:rsidRPr="00960D38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960D38" w:rsidRPr="00960D3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960D38" w:rsidRPr="00960D38">
        <w:rPr>
          <w:rFonts w:ascii="Times New Roman" w:hAnsi="Times New Roman" w:cs="Times New Roman"/>
          <w:sz w:val="28"/>
          <w:szCs w:val="28"/>
        </w:rPr>
        <w:t>» решил</w:t>
      </w:r>
      <w:r w:rsidRPr="00960D38">
        <w:rPr>
          <w:rFonts w:ascii="Times New Roman" w:hAnsi="Times New Roman" w:cs="Times New Roman"/>
          <w:sz w:val="28"/>
          <w:szCs w:val="28"/>
        </w:rPr>
        <w:t>: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>1. Установить дополнительные основания признания безнадежной к взысканию задолженности в части сумм местных налогов.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>2. Признаются безнадежными к взысканию и подлежат списанию: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>1) задолженность в части сумм местных налогов у физических лиц, выбывших на постоянное место жительство за пределы Российской Федерации, с момента возникновения обязанности, по уплате которой прошло не менее трех лет, на основании выписки из Единого государственного реестра налогоплательщиков;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2) задолженность в части сумм местных налогов у физических лиц, по которым истек срок предъявления к исполнению исполнительных документов, если 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задолженности прошло не менее трех лет, на основании копии исполнительного документа;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3) задолженность в части сумм отмененных местных налогов у налогоплательщиков, в отношении которых не возбуждено производство 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делу о банкротстве в соответствии с Федеральным </w:t>
      </w:r>
      <w:hyperlink r:id="rId6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(банкротстве)", при условии, если с момента отмены налога прошло не менее трех лет и (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задолженность не реструктуризирована, срок ее уплаты не изменен в соответствии с </w:t>
      </w:r>
      <w:hyperlink r:id="rId7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главой 9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на основании нормативного правового акта, которым налог был отменен;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>4) задолженность по уплате налогов, образовавшаяся у физических лиц по состоянию на 1 января 2019 года, на основании справки налогового органа о сумме задолженности по уплате налогов, утвержденной Управлением Федеральной налоговой службы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 xml:space="preserve"> по </w:t>
      </w:r>
      <w:r w:rsidR="00960D38" w:rsidRPr="00960D38">
        <w:rPr>
          <w:rFonts w:ascii="Times New Roman" w:hAnsi="Times New Roman" w:cs="Times New Roman"/>
          <w:color w:val="FF0000"/>
          <w:sz w:val="28"/>
          <w:szCs w:val="28"/>
        </w:rPr>
        <w:t>Забайкальскому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 xml:space="preserve"> краю;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lastRenderedPageBreak/>
        <w:t xml:space="preserve">5) задолженность по пени в размере, не превышающем 100 рублей, при условии отсутствия у налогоплательщика недоимки по налогу, не урегулированная в переходный период, установленный Федеральным </w:t>
      </w:r>
      <w:hyperlink r:id="rId8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от 14 июля 2022 года N 263-ФЗ "О внесении изменений в части первую и вторую Налогового кодекса Российской Федерации", на основании справки налогового органа о сумме задолженности по уплате налогов, 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 xml:space="preserve">утвержденной Управлением Федеральной налоговой службы по </w:t>
      </w:r>
      <w:r w:rsidR="009E3364">
        <w:rPr>
          <w:rFonts w:ascii="Times New Roman" w:hAnsi="Times New Roman" w:cs="Times New Roman"/>
          <w:color w:val="FF0000"/>
          <w:sz w:val="28"/>
          <w:szCs w:val="28"/>
        </w:rPr>
        <w:t xml:space="preserve">Забайкальскому 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>краю;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6) задолженность физических лиц по пеням со сроком образования свыше 3 лет, при отсутствии задолженности по соответствующему налогу на дату принятия решения о списании, на основании справки налогового органа о сумме задолженности по уплате налогов, утвержденной 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 xml:space="preserve">Управлением Федеральной налоговой службы по </w:t>
      </w:r>
      <w:r w:rsidR="009E3364">
        <w:rPr>
          <w:rFonts w:ascii="Times New Roman" w:hAnsi="Times New Roman" w:cs="Times New Roman"/>
          <w:color w:val="FF0000"/>
          <w:sz w:val="28"/>
          <w:szCs w:val="28"/>
        </w:rPr>
        <w:t>Забайкальскому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 xml:space="preserve"> краю;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D38">
        <w:rPr>
          <w:rFonts w:ascii="Times New Roman" w:hAnsi="Times New Roman" w:cs="Times New Roman"/>
          <w:sz w:val="28"/>
          <w:szCs w:val="28"/>
        </w:rPr>
        <w:t>7) задолженность погибших (умерших) при исполнении обязанностей военной службы в ходе проведения специальной военной операции граждан, проходивших военную службу в Вооруженных Силах Российской Федерации по контракту,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граждан, находившихся на военной службе в войсках национальной гвардии Российской Федерации, в воинских формированиях и органах, указанных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960D38">
          <w:rPr>
            <w:rFonts w:ascii="Times New Roman" w:hAnsi="Times New Roman" w:cs="Times New Roman"/>
            <w:color w:val="0000FF"/>
            <w:sz w:val="28"/>
            <w:szCs w:val="28"/>
          </w:rPr>
          <w:t>пункте 6 статьи 1</w:t>
        </w:r>
      </w:hyperlink>
      <w:r w:rsidRPr="00960D38">
        <w:rPr>
          <w:rFonts w:ascii="Times New Roman" w:hAnsi="Times New Roman" w:cs="Times New Roman"/>
          <w:sz w:val="28"/>
          <w:szCs w:val="28"/>
        </w:rPr>
        <w:t xml:space="preserve"> Федерального закона от 31 мая 1996 года N 61-ФЗ "Об обороне", граждан, призванных на военную службу в Вооруженные Силы Российской Федерации по мобилизации, граждан, непосредственно выполнявших задачи по охране государственной границы Российской Федерации на участках, примыкающих к районам проведения специальной военной операции на территориях Донецкой Народной Республики,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 и Украины;</w:t>
      </w:r>
    </w:p>
    <w:p w:rsidR="007673D5" w:rsidRPr="00960D38" w:rsidRDefault="007673D5" w:rsidP="00960D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0D38">
        <w:rPr>
          <w:rFonts w:ascii="Times New Roman" w:hAnsi="Times New Roman" w:cs="Times New Roman"/>
          <w:sz w:val="28"/>
          <w:szCs w:val="28"/>
        </w:rPr>
        <w:t xml:space="preserve">8) задолженность умерших физических лиц в случае, если в течение 1 года </w:t>
      </w:r>
      <w:proofErr w:type="gramStart"/>
      <w:r w:rsidRPr="00960D38">
        <w:rPr>
          <w:rFonts w:ascii="Times New Roman" w:hAnsi="Times New Roman" w:cs="Times New Roman"/>
          <w:sz w:val="28"/>
          <w:szCs w:val="28"/>
        </w:rPr>
        <w:t>с даты открытия</w:t>
      </w:r>
      <w:proofErr w:type="gramEnd"/>
      <w:r w:rsidRPr="00960D38">
        <w:rPr>
          <w:rFonts w:ascii="Times New Roman" w:hAnsi="Times New Roman" w:cs="Times New Roman"/>
          <w:sz w:val="28"/>
          <w:szCs w:val="28"/>
        </w:rPr>
        <w:t xml:space="preserve"> наследства не установлены наследники имущества должника, на основании справки налогового органа о сумме задолженности по уплате налогов, утвержденной Управлением Федеральной налоговой 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 xml:space="preserve">службы по </w:t>
      </w:r>
      <w:r w:rsidR="009E3364">
        <w:rPr>
          <w:rFonts w:ascii="Times New Roman" w:hAnsi="Times New Roman" w:cs="Times New Roman"/>
          <w:color w:val="FF0000"/>
          <w:sz w:val="28"/>
          <w:szCs w:val="28"/>
        </w:rPr>
        <w:t>Забайкальском</w:t>
      </w:r>
      <w:r w:rsidRPr="00960D38">
        <w:rPr>
          <w:rFonts w:ascii="Times New Roman" w:hAnsi="Times New Roman" w:cs="Times New Roman"/>
          <w:color w:val="FF0000"/>
          <w:sz w:val="28"/>
          <w:szCs w:val="28"/>
        </w:rPr>
        <w:t>у краю.</w:t>
      </w:r>
    </w:p>
    <w:p w:rsidR="007673D5" w:rsidRPr="00960D38" w:rsidRDefault="007673D5" w:rsidP="00960D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73D5" w:rsidRPr="00960D38" w:rsidRDefault="007673D5" w:rsidP="00960D3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514CA" w:rsidRPr="00960D38" w:rsidRDefault="003514CA" w:rsidP="00960D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514CA" w:rsidRPr="00960D38" w:rsidSect="009F2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3D5"/>
    <w:rsid w:val="003514CA"/>
    <w:rsid w:val="004D4E89"/>
    <w:rsid w:val="007673D5"/>
    <w:rsid w:val="0094735E"/>
    <w:rsid w:val="00960D38"/>
    <w:rsid w:val="00983855"/>
    <w:rsid w:val="009E3364"/>
    <w:rsid w:val="00C11D25"/>
    <w:rsid w:val="00DC249B"/>
    <w:rsid w:val="00E94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3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673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673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Title">
    <w:name w:val="ConsTitle"/>
    <w:rsid w:val="00960D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75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3130&amp;dst=587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977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016&amp;n=12372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83130&amp;dst=5857" TargetMode="External"/><Relationship Id="rId9" Type="http://schemas.openxmlformats.org/officeDocument/2006/relationships/hyperlink" Target="https://login.consultant.ru/link/?req=doc&amp;base=LAW&amp;n=494439&amp;dst=100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Яцишина Оксана Вячеславовна</dc:creator>
  <cp:lastModifiedBy>Усть-Теленгуй</cp:lastModifiedBy>
  <cp:revision>4</cp:revision>
  <cp:lastPrinted>2025-04-24T00:51:00Z</cp:lastPrinted>
  <dcterms:created xsi:type="dcterms:W3CDTF">2025-05-13T05:20:00Z</dcterms:created>
  <dcterms:modified xsi:type="dcterms:W3CDTF">2025-05-19T05:34:00Z</dcterms:modified>
</cp:coreProperties>
</file>